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A9" w:rsidRPr="00F252A9" w:rsidRDefault="00F252A9" w:rsidP="00F252A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F252A9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ПОЯСНИТЕЛЬНАЯ ЗАПИСКА</w:t>
      </w: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Заказчик: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ООО «</w:t>
      </w:r>
      <w:proofErr w:type="spellStart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Ультрамар</w:t>
      </w:r>
      <w:proofErr w:type="spellEnd"/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», г. Санкт-Петербург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Проектировщик: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ООО «НИИ ПГ» (ООО «Научно-исследовательский институт перспективного градостроительства»), г. Санкт-Петербург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Основание: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распоряжение КАГ ЛО от 26.10.2017 №11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1</w:t>
      </w:r>
      <w:r w:rsidR="00DA10F7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8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«О подготовке проек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та планировки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территории»</w:t>
      </w:r>
    </w:p>
    <w:p w:rsidR="00F252A9" w:rsidRP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Вид документации:</w:t>
      </w:r>
      <w:r w:rsidR="00AF721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проект планировки территории</w:t>
      </w:r>
    </w:p>
    <w:p w:rsidR="00F252A9" w:rsidRPr="00F252A9" w:rsidRDefault="00F252A9" w:rsidP="00F252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Площадь территории проектирования составляет </w:t>
      </w:r>
      <w:r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ориентировочно 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12,0</w:t>
      </w:r>
      <w:r w:rsidRPr="00F252A9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га.</w:t>
      </w:r>
    </w:p>
    <w:p w:rsidR="00AF721C" w:rsidRPr="00AF721C" w:rsidRDefault="00F252A9" w:rsidP="00AF721C">
      <w:pPr>
        <w:ind w:firstLine="709"/>
        <w:contextualSpacing/>
        <w:jc w:val="both"/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</w:pPr>
      <w:r w:rsidRPr="00F252A9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Место расположения:</w:t>
      </w:r>
      <w:r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</w:t>
      </w:r>
      <w:r w:rsidR="00AF721C" w:rsidRP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Территория проектирования </w:t>
      </w:r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располагается на территории МО «</w:t>
      </w:r>
      <w:proofErr w:type="spellStart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Вистинское</w:t>
      </w:r>
      <w:proofErr w:type="spellEnd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сельское поселение» </w:t>
      </w:r>
      <w:proofErr w:type="spellStart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Кингисеппского</w:t>
      </w:r>
      <w:proofErr w:type="spellEnd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муниципального района Ленинградской области в непосредственном примыкании к водной акватории </w:t>
      </w:r>
      <w:proofErr w:type="spellStart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>Лужской</w:t>
      </w:r>
      <w:proofErr w:type="spellEnd"/>
      <w:r w:rsidR="00AF721C">
        <w:rPr>
          <w:rFonts w:ascii="Times New Roman" w:eastAsia="Times New Roman" w:hAnsi="Times New Roman"/>
          <w:bCs/>
          <w:color w:val="00000A"/>
          <w:sz w:val="24"/>
          <w:szCs w:val="24"/>
          <w:lang w:eastAsia="ru-RU"/>
        </w:rPr>
        <w:t xml:space="preserve"> губы Финского залива.</w:t>
      </w: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Размещение проектируемого 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участка железнодорожного подъездного пути необщего пользования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соответствует решениям, предусмотренным Генеральным планом и Правилам землепользования и застройки МО «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Вистинское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Кингисеппского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муниципального района.</w:t>
      </w:r>
    </w:p>
    <w:p w:rsidR="00F252A9" w:rsidRDefault="00F252A9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Проектные решения предусматривают размещение 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участка железнодорожного 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подъездного 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пути необщего пользования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для Промышленно-логистического парка по хранению и перевалке минеральных удобрений, который в свою очередь в последующем будет включен в инфраструктуру портовых территорий Морского торгового порта.</w:t>
      </w:r>
      <w:r w:rsidR="004D63CB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Проектируемый у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част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ок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железнодорожного 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подъездного 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пути необщего пользования</w:t>
      </w:r>
      <w:r w:rsidR="0035326E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предназначен для обеспечения грузовых перевозок по доставке грузов на территорию складского комплекса, где в свою очередь предусмотрено размещение маневрового участка этого пути.</w:t>
      </w:r>
    </w:p>
    <w:p w:rsidR="0035326E" w:rsidRDefault="0035326E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D63CB" w:rsidRDefault="004D63CB" w:rsidP="004D63CB">
      <w:pPr>
        <w:spacing w:before="240" w:after="240" w:line="254" w:lineRule="auto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r w:rsidRPr="004D63CB">
        <w:rPr>
          <w:rFonts w:ascii="Times New Roman" w:eastAsia="SimSun" w:hAnsi="Times New Roman"/>
          <w:b/>
          <w:sz w:val="24"/>
          <w:szCs w:val="24"/>
        </w:rPr>
        <w:t>Основные характеристики и назначение</w:t>
      </w:r>
    </w:p>
    <w:p w:rsidR="004D63CB" w:rsidRDefault="004D63CB" w:rsidP="004D63CB">
      <w:pPr>
        <w:spacing w:before="240" w:after="240" w:line="254" w:lineRule="auto"/>
        <w:contextualSpacing/>
        <w:jc w:val="center"/>
        <w:rPr>
          <w:rFonts w:ascii="Times New Roman" w:eastAsia="SimSun" w:hAnsi="Times New Roman"/>
          <w:b/>
          <w:sz w:val="24"/>
          <w:szCs w:val="24"/>
        </w:rPr>
      </w:pPr>
      <w:proofErr w:type="gramStart"/>
      <w:r w:rsidRPr="004D63CB">
        <w:rPr>
          <w:rFonts w:ascii="Times New Roman" w:eastAsia="SimSun" w:hAnsi="Times New Roman"/>
          <w:b/>
          <w:sz w:val="24"/>
          <w:szCs w:val="24"/>
        </w:rPr>
        <w:t>планируемого</w:t>
      </w:r>
      <w:proofErr w:type="gramEnd"/>
      <w:r w:rsidRPr="004D63CB">
        <w:rPr>
          <w:rFonts w:ascii="Times New Roman" w:eastAsia="SimSun" w:hAnsi="Times New Roman"/>
          <w:b/>
          <w:sz w:val="24"/>
          <w:szCs w:val="24"/>
        </w:rPr>
        <w:t xml:space="preserve"> для размещения линейного объекта</w:t>
      </w: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012"/>
        <w:gridCol w:w="1368"/>
        <w:gridCol w:w="3283"/>
      </w:tblGrid>
      <w:tr w:rsidR="0035326E" w:rsidRPr="0035326E" w:rsidTr="00051106">
        <w:tc>
          <w:tcPr>
            <w:tcW w:w="808" w:type="dxa"/>
            <w:shd w:val="clear" w:color="auto" w:fill="auto"/>
            <w:vAlign w:val="center"/>
          </w:tcPr>
          <w:p w:rsidR="0035326E" w:rsidRPr="0035326E" w:rsidRDefault="0035326E" w:rsidP="0035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35326E"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5326E" w:rsidRPr="0035326E" w:rsidRDefault="0035326E" w:rsidP="0035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35326E"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5326E" w:rsidRPr="0035326E" w:rsidRDefault="0035326E" w:rsidP="0035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35326E"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35326E" w:rsidRPr="0035326E" w:rsidRDefault="0035326E" w:rsidP="0035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</w:pPr>
            <w:r w:rsidRPr="0035326E">
              <w:rPr>
                <w:rFonts w:ascii="Times New Roman" w:eastAsia="Times New Roman" w:hAnsi="Times New Roman"/>
                <w:b/>
                <w:iCs/>
                <w:snapToGrid w:val="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5326E" w:rsidRPr="0035326E" w:rsidTr="00051106">
        <w:tc>
          <w:tcPr>
            <w:tcW w:w="808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Вид работ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Строительство</w:t>
            </w:r>
          </w:p>
        </w:tc>
      </w:tr>
      <w:tr w:rsidR="0035326E" w:rsidRPr="0035326E" w:rsidTr="00051106">
        <w:tc>
          <w:tcPr>
            <w:tcW w:w="808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Вид линейного объекта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Инвестиционный проект</w:t>
            </w:r>
          </w:p>
        </w:tc>
      </w:tr>
      <w:tr w:rsidR="0035326E" w:rsidRPr="0035326E" w:rsidTr="00051106">
        <w:tc>
          <w:tcPr>
            <w:tcW w:w="808" w:type="dxa"/>
            <w:shd w:val="clear" w:color="auto" w:fill="auto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линейного объекта</w:t>
            </w:r>
          </w:p>
        </w:tc>
        <w:tc>
          <w:tcPr>
            <w:tcW w:w="1368" w:type="dxa"/>
            <w:shd w:val="clear" w:color="auto" w:fill="auto"/>
          </w:tcPr>
          <w:p w:rsidR="0035326E" w:rsidRPr="0035326E" w:rsidRDefault="0035326E" w:rsidP="0035326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 w:rsidRPr="0035326E"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83" w:type="dxa"/>
            <w:shd w:val="clear" w:color="auto" w:fill="auto"/>
          </w:tcPr>
          <w:p w:rsidR="0035326E" w:rsidRPr="0035326E" w:rsidRDefault="0035326E" w:rsidP="0035326E">
            <w:pPr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napToGrid w:val="0"/>
                <w:sz w:val="24"/>
                <w:szCs w:val="24"/>
                <w:lang w:eastAsia="ru-RU"/>
              </w:rPr>
              <w:t>Железнодорожный подъездной путь необщего пользования</w:t>
            </w:r>
          </w:p>
        </w:tc>
      </w:tr>
      <w:tr w:rsidR="0035326E" w:rsidRPr="0035326E" w:rsidTr="00051106">
        <w:tc>
          <w:tcPr>
            <w:tcW w:w="808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Проектная мощность линейного объекта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тн</w:t>
            </w:r>
            <w:proofErr w:type="spellEnd"/>
            <w:proofErr w:type="gramEnd"/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/ч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4000,0</w:t>
            </w:r>
          </w:p>
        </w:tc>
      </w:tr>
      <w:tr w:rsidR="0035326E" w:rsidRPr="0035326E" w:rsidTr="00051106">
        <w:tc>
          <w:tcPr>
            <w:tcW w:w="808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Протяженность линейного объекта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км</w:t>
            </w:r>
            <w:proofErr w:type="gramEnd"/>
          </w:p>
        </w:tc>
        <w:tc>
          <w:tcPr>
            <w:tcW w:w="3283" w:type="dxa"/>
            <w:shd w:val="clear" w:color="auto" w:fill="auto"/>
            <w:vAlign w:val="center"/>
          </w:tcPr>
          <w:p w:rsidR="0035326E" w:rsidRPr="0035326E" w:rsidRDefault="0035326E" w:rsidP="0035326E">
            <w:pPr>
              <w:widowControl w:val="0"/>
              <w:spacing w:after="0" w:line="240" w:lineRule="auto"/>
              <w:ind w:left="-108" w:righ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532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0,76</w:t>
            </w:r>
          </w:p>
        </w:tc>
      </w:tr>
    </w:tbl>
    <w:p w:rsidR="00060718" w:rsidRPr="00060718" w:rsidRDefault="00060718" w:rsidP="00060718">
      <w:pPr>
        <w:spacing w:before="240" w:after="240" w:line="254" w:lineRule="auto"/>
        <w:ind w:left="709"/>
        <w:contextualSpacing/>
        <w:jc w:val="both"/>
        <w:rPr>
          <w:rFonts w:ascii="Times New Roman" w:eastAsia="SimSun" w:hAnsi="Times New Roman"/>
          <w:sz w:val="24"/>
          <w:szCs w:val="24"/>
        </w:rPr>
      </w:pPr>
    </w:p>
    <w:p w:rsidR="004D63CB" w:rsidRPr="004D63CB" w:rsidRDefault="004D63CB" w:rsidP="004D63CB">
      <w:pPr>
        <w:spacing w:after="0" w:line="240" w:lineRule="auto"/>
        <w:ind w:left="709"/>
        <w:contextualSpacing/>
        <w:jc w:val="both"/>
        <w:rPr>
          <w:rFonts w:ascii="Times New Roman" w:eastAsia="SimSun" w:hAnsi="Times New Roman"/>
          <w:b/>
          <w:sz w:val="24"/>
          <w:szCs w:val="24"/>
        </w:rPr>
      </w:pPr>
      <w:r w:rsidRPr="004D63CB">
        <w:rPr>
          <w:rFonts w:ascii="Times New Roman" w:eastAsia="SimSun" w:hAnsi="Times New Roman"/>
          <w:b/>
          <w:sz w:val="24"/>
          <w:szCs w:val="24"/>
        </w:rPr>
        <w:t>Предельные параметры разрешенного строительства объектов капитального строительства, входящих в состав линейного объекта.</w:t>
      </w:r>
    </w:p>
    <w:tbl>
      <w:tblPr>
        <w:tblStyle w:val="11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693"/>
        <w:gridCol w:w="1701"/>
        <w:gridCol w:w="967"/>
        <w:gridCol w:w="1251"/>
        <w:gridCol w:w="1326"/>
      </w:tblGrid>
      <w:tr w:rsidR="004D63CB" w:rsidRPr="004D63CB" w:rsidTr="0035326E">
        <w:trPr>
          <w:tblHeader/>
          <w:jc w:val="center"/>
        </w:trPr>
        <w:tc>
          <w:tcPr>
            <w:tcW w:w="562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Зона ОКС</w:t>
            </w:r>
          </w:p>
        </w:tc>
        <w:tc>
          <w:tcPr>
            <w:tcW w:w="2693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Функциональное назначение объектов капитального строительства</w:t>
            </w:r>
          </w:p>
        </w:tc>
        <w:tc>
          <w:tcPr>
            <w:tcW w:w="170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Общая площадь объекта капитального строительства, 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67" w:type="dxa"/>
            <w:vAlign w:val="center"/>
          </w:tcPr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Макси-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мальная</w:t>
            </w:r>
            <w:proofErr w:type="spellEnd"/>
            <w:proofErr w:type="gramEnd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 высота,</w:t>
            </w:r>
          </w:p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51" w:type="dxa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Макси-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мальный</w:t>
            </w:r>
            <w:proofErr w:type="spellEnd"/>
            <w:proofErr w:type="gramEnd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 процент застрой-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ки</w:t>
            </w:r>
            <w:proofErr w:type="spellEnd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  <w:tc>
          <w:tcPr>
            <w:tcW w:w="1326" w:type="dxa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Мини-</w:t>
            </w:r>
            <w:proofErr w:type="spellStart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мальные</w:t>
            </w:r>
            <w:proofErr w:type="spellEnd"/>
            <w:proofErr w:type="gramEnd"/>
            <w:r w:rsidRPr="004D63CB">
              <w:rPr>
                <w:rFonts w:ascii="Times New Roman" w:hAnsi="Times New Roman"/>
                <w:b/>
                <w:sz w:val="20"/>
                <w:szCs w:val="20"/>
              </w:rPr>
              <w:t xml:space="preserve"> отступы от границ земельных участков, м</w:t>
            </w:r>
          </w:p>
        </w:tc>
      </w:tr>
      <w:tr w:rsidR="004D63CB" w:rsidRPr="004D63CB" w:rsidTr="0035326E">
        <w:trPr>
          <w:tblHeader/>
          <w:jc w:val="center"/>
        </w:trPr>
        <w:tc>
          <w:tcPr>
            <w:tcW w:w="562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  <w:vAlign w:val="center"/>
          </w:tcPr>
          <w:p w:rsidR="004D63CB" w:rsidRPr="004D63CB" w:rsidRDefault="004D63CB" w:rsidP="003956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26" w:type="dxa"/>
          </w:tcPr>
          <w:p w:rsidR="004D63CB" w:rsidRPr="004D63CB" w:rsidRDefault="004D63CB" w:rsidP="004D6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3C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5326E" w:rsidRPr="004D63CB" w:rsidTr="0035326E">
        <w:trPr>
          <w:trHeight w:val="491"/>
          <w:jc w:val="center"/>
        </w:trPr>
        <w:tc>
          <w:tcPr>
            <w:tcW w:w="562" w:type="dxa"/>
            <w:vAlign w:val="center"/>
          </w:tcPr>
          <w:p w:rsidR="0035326E" w:rsidRPr="0035326E" w:rsidRDefault="0035326E" w:rsidP="0035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5326E" w:rsidRPr="0035326E" w:rsidRDefault="0035326E" w:rsidP="0035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E">
              <w:rPr>
                <w:rFonts w:ascii="Times New Roman" w:hAnsi="Times New Roman"/>
                <w:sz w:val="24"/>
                <w:szCs w:val="24"/>
              </w:rPr>
              <w:t>ОКС-1</w:t>
            </w:r>
          </w:p>
        </w:tc>
        <w:tc>
          <w:tcPr>
            <w:tcW w:w="2693" w:type="dxa"/>
            <w:vAlign w:val="center"/>
          </w:tcPr>
          <w:p w:rsidR="0035326E" w:rsidRPr="0035326E" w:rsidRDefault="0035326E" w:rsidP="003532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26E">
              <w:rPr>
                <w:rFonts w:ascii="Times New Roman" w:hAnsi="Times New Roman"/>
                <w:sz w:val="24"/>
                <w:szCs w:val="24"/>
              </w:rPr>
              <w:t>Железнодорожный путь</w:t>
            </w:r>
          </w:p>
        </w:tc>
        <w:tc>
          <w:tcPr>
            <w:tcW w:w="1701" w:type="dxa"/>
            <w:vAlign w:val="center"/>
          </w:tcPr>
          <w:p w:rsidR="0035326E" w:rsidRPr="0035326E" w:rsidRDefault="0035326E" w:rsidP="0035326E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26E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967" w:type="dxa"/>
            <w:vAlign w:val="center"/>
          </w:tcPr>
          <w:p w:rsidR="0035326E" w:rsidRPr="0035326E" w:rsidRDefault="0035326E" w:rsidP="0035326E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26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51" w:type="dxa"/>
            <w:vAlign w:val="center"/>
          </w:tcPr>
          <w:p w:rsidR="0035326E" w:rsidRPr="0035326E" w:rsidRDefault="0035326E" w:rsidP="0035326E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26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6" w:type="dxa"/>
            <w:vAlign w:val="center"/>
          </w:tcPr>
          <w:p w:rsidR="0035326E" w:rsidRPr="0035326E" w:rsidRDefault="0035326E" w:rsidP="0035326E">
            <w:pPr>
              <w:spacing w:after="0" w:line="240" w:lineRule="auto"/>
              <w:ind w:right="3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26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F252A9" w:rsidRPr="00060718" w:rsidRDefault="00F252A9" w:rsidP="00060718">
      <w:pPr>
        <w:tabs>
          <w:tab w:val="left" w:pos="195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Транспортное обеспечение предусматривается в системе </w:t>
      </w:r>
      <w:r w:rsidR="006C029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транспортной доступности территории проектируемого складского </w:t>
      </w:r>
      <w:bookmarkStart w:id="0" w:name="_GoBack"/>
      <w:bookmarkEnd w:id="0"/>
      <w:r w:rsidR="006C029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комплекса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r w:rsidR="006C029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 внешним транспортным магистралям.</w:t>
      </w:r>
    </w:p>
    <w:p w:rsidR="00060718" w:rsidRDefault="00060718" w:rsidP="00060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lastRenderedPageBreak/>
        <w:t xml:space="preserve">Коммунальное обеспечение предусматривается от централизованных систем водоснабжения, канализации, электроснабжения, </w:t>
      </w:r>
      <w:r w:rsidR="00F245F2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связи. </w:t>
      </w:r>
      <w:r w:rsidR="006C0298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Теплоснабжение предусматривается от локального источника.</w:t>
      </w:r>
    </w:p>
    <w:p w:rsidR="00060718" w:rsidRDefault="00060718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060718" w:rsidRDefault="00F245F2" w:rsidP="00F252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Документация по планировке территории выполнена в соответствии с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требованиями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действующ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его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а</w:t>
      </w:r>
      <w:r w:rsidRPr="00F245F2"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b/>
          <w:color w:val="00000A"/>
          <w:sz w:val="24"/>
          <w:szCs w:val="24"/>
          <w:lang w:eastAsia="ru-RU"/>
        </w:rPr>
        <w:t>, Ленинградской области, региональными и местными нормативами градостроительного проектирования.</w:t>
      </w:r>
    </w:p>
    <w:sectPr w:rsidR="00060718" w:rsidSect="0035326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62A6"/>
    <w:multiLevelType w:val="multilevel"/>
    <w:tmpl w:val="A942E5A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56CB63B9"/>
    <w:multiLevelType w:val="multilevel"/>
    <w:tmpl w:val="0EB21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2">
    <w:nsid w:val="6D647170"/>
    <w:multiLevelType w:val="multilevel"/>
    <w:tmpl w:val="524A6D2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9"/>
    <w:rsid w:val="00060718"/>
    <w:rsid w:val="002E4A8C"/>
    <w:rsid w:val="00334BC2"/>
    <w:rsid w:val="0035326E"/>
    <w:rsid w:val="003956CC"/>
    <w:rsid w:val="00475F0B"/>
    <w:rsid w:val="004C4DBF"/>
    <w:rsid w:val="004D63CB"/>
    <w:rsid w:val="006C0298"/>
    <w:rsid w:val="009D0095"/>
    <w:rsid w:val="00AF721C"/>
    <w:rsid w:val="00DA10F7"/>
    <w:rsid w:val="00F245F2"/>
    <w:rsid w:val="00F2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D7ADC-5E0F-4497-ABA2-E9CDA5C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C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34BC2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34BC2"/>
    <w:rPr>
      <w:rFonts w:ascii="Times New Roman" w:eastAsia="Times New Roman" w:hAnsi="Times New Roman"/>
      <w:b/>
      <w:bCs/>
      <w:kern w:val="32"/>
      <w:sz w:val="24"/>
      <w:szCs w:val="32"/>
    </w:rPr>
  </w:style>
  <w:style w:type="paragraph" w:styleId="a3">
    <w:name w:val="No Spacing"/>
    <w:uiPriority w:val="1"/>
    <w:qFormat/>
    <w:rsid w:val="00334BC2"/>
    <w:rPr>
      <w:sz w:val="22"/>
      <w:szCs w:val="22"/>
    </w:rPr>
  </w:style>
  <w:style w:type="paragraph" w:styleId="a4">
    <w:name w:val="List Paragraph"/>
    <w:basedOn w:val="a"/>
    <w:uiPriority w:val="34"/>
    <w:qFormat/>
    <w:rsid w:val="00334BC2"/>
    <w:pPr>
      <w:ind w:left="708"/>
    </w:pPr>
  </w:style>
  <w:style w:type="table" w:customStyle="1" w:styleId="11">
    <w:name w:val="Сетка таблицы11"/>
    <w:basedOn w:val="a1"/>
    <w:uiPriority w:val="39"/>
    <w:rsid w:val="00060718"/>
    <w:rPr>
      <w:rFonts w:eastAsia="SimSun" w:cs="Calibr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5"/>
    <w:uiPriority w:val="39"/>
    <w:rsid w:val="004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2018-04-16T17:20:00Z</dcterms:created>
  <dcterms:modified xsi:type="dcterms:W3CDTF">2018-04-16T17:26:00Z</dcterms:modified>
</cp:coreProperties>
</file>